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B" w:rsidRPr="006611FB" w:rsidRDefault="006611FB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1707E" w:rsidRPr="006611FB" w:rsidRDefault="00CE4019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6611FB">
        <w:rPr>
          <w:rFonts w:ascii="Times New Roman" w:hAnsi="Times New Roman" w:cs="Times New Roman"/>
          <w:b/>
          <w:sz w:val="42"/>
          <w:szCs w:val="26"/>
        </w:rPr>
        <w:t>THỰC TẬP NHÂN SỰ</w:t>
      </w:r>
    </w:p>
    <w:tbl>
      <w:tblPr>
        <w:tblW w:w="5420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795"/>
        <w:gridCol w:w="2687"/>
        <w:gridCol w:w="2250"/>
      </w:tblGrid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CE401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</w:p>
        </w:tc>
      </w:tr>
      <w:tr w:rsidR="00A170E9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A170E9" w:rsidRPr="00860E2C" w:rsidTr="006611FB">
        <w:trPr>
          <w:trHeight w:val="613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6611FB">
            <w:pPr>
              <w:pStyle w:val="NormalWeb"/>
              <w:ind w:left="-24"/>
              <w:rPr>
                <w:sz w:val="26"/>
                <w:szCs w:val="26"/>
              </w:rPr>
            </w:pPr>
            <w:proofErr w:type="spellStart"/>
            <w:r w:rsidRPr="00860E2C">
              <w:rPr>
                <w:sz w:val="26"/>
                <w:szCs w:val="26"/>
              </w:rPr>
              <w:t>Quản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trị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nhân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sự</w:t>
            </w:r>
            <w:proofErr w:type="spellEnd"/>
            <w:r w:rsidRPr="00860E2C">
              <w:rPr>
                <w:sz w:val="26"/>
                <w:szCs w:val="26"/>
              </w:rPr>
              <w:t xml:space="preserve">, </w:t>
            </w:r>
            <w:proofErr w:type="spellStart"/>
            <w:r w:rsidRPr="00860E2C">
              <w:rPr>
                <w:sz w:val="26"/>
                <w:szCs w:val="26"/>
              </w:rPr>
              <w:t>Kinh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tế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lao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động</w:t>
            </w:r>
            <w:proofErr w:type="spellEnd"/>
            <w:r w:rsidRPr="00860E2C">
              <w:rPr>
                <w:sz w:val="26"/>
                <w:szCs w:val="26"/>
              </w:rPr>
              <w:t xml:space="preserve">, </w:t>
            </w:r>
            <w:proofErr w:type="spellStart"/>
            <w:r w:rsidRPr="00860E2C">
              <w:rPr>
                <w:sz w:val="26"/>
                <w:szCs w:val="26"/>
              </w:rPr>
              <w:t>Quản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trị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kinh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doanh</w:t>
            </w:r>
            <w:proofErr w:type="spellEnd"/>
            <w:r w:rsidRPr="00860E2C">
              <w:rPr>
                <w:sz w:val="26"/>
                <w:szCs w:val="26"/>
              </w:rPr>
              <w:t xml:space="preserve">, </w:t>
            </w:r>
            <w:proofErr w:type="spellStart"/>
            <w:r w:rsidRPr="00860E2C">
              <w:rPr>
                <w:sz w:val="26"/>
                <w:szCs w:val="26"/>
              </w:rPr>
              <w:t>Hành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chính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quốc</w:t>
            </w:r>
            <w:proofErr w:type="spellEnd"/>
            <w:r w:rsidRPr="00860E2C">
              <w:rPr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A170E9" w:rsidRPr="00860E2C" w:rsidTr="006611FB">
        <w:trPr>
          <w:trHeight w:val="456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A170E9" w:rsidRPr="00860E2C" w:rsidTr="00A35367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0E9" w:rsidRPr="00860E2C" w:rsidTr="00A35367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tả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</w:p>
          <w:p w:rsidR="00A170E9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  <w:p w:rsidR="0011707E" w:rsidRPr="00A170E9" w:rsidRDefault="00A170E9" w:rsidP="00A170E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A170E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1.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nâng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cao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thái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độ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562C7D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562C7D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Kiến</w:t>
            </w:r>
            <w:proofErr w:type="spellEnd"/>
            <w:r w:rsidRPr="00562C7D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2C7D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: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K.L.E.V.E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định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phát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nguồn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ngắn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hạn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dài</w:t>
            </w:r>
            <w:proofErr w:type="spellEnd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562C7D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hạn</w:t>
            </w:r>
            <w:proofErr w:type="spellEnd"/>
            <w:r w:rsidR="00562C7D"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</w:t>
            </w:r>
            <w:proofErr w:type="spellEnd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</w:t>
            </w: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uyển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</w:p>
          <w:p w:rsidR="00EA3DB4" w:rsidRPr="00A170E9" w:rsidRDefault="00EA3DB4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pháp</w:t>
            </w:r>
            <w:proofErr w:type="spellEnd"/>
            <w:r w:rsidR="00F7633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(</w:t>
            </w:r>
            <w:proofErr w:type="spellStart"/>
            <w:r w:rsidR="00F7633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kênh</w:t>
            </w:r>
            <w:proofErr w:type="spellEnd"/>
            <w:r w:rsidR="00F7633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</w:t>
            </w:r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ào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phát</w:t>
            </w:r>
            <w:proofErr w:type="spellEnd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35761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chế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MT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</w:p>
          <w:p w:rsidR="00EA3DB4" w:rsidRDefault="00EA3DB4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</w:p>
          <w:p w:rsidR="00EA3DB4" w:rsidRPr="00A170E9" w:rsidRDefault="00562C7D" w:rsidP="00EA3DB4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r w:rsidR="00EA3DB4"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Đề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xuất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phát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nguồn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EA3DB4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</w:p>
          <w:p w:rsidR="002D2400" w:rsidRPr="00F76334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lastRenderedPageBreak/>
              <w:t xml:space="preserve">+ </w:t>
            </w:r>
            <w:proofErr w:type="spellStart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Kỹ</w:t>
            </w:r>
            <w:proofErr w:type="spellEnd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năng</w:t>
            </w:r>
            <w:proofErr w:type="spellEnd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 w:rsidR="002D240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mô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hình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chuỗi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cửa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bán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lẻ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KH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tuyển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hút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ứng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sàng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hồ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phỏng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ứng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định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đào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dung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đào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đánh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sau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ĐT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khai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xử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huống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đánh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khai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từ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thiện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hòa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gắn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đình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Kleve...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giữa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bộ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chịu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</w:p>
          <w:p w:rsidR="00A170E9" w:rsidRPr="00F76334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Thái</w:t>
            </w:r>
            <w:proofErr w:type="spellEnd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độ</w:t>
            </w:r>
            <w:proofErr w:type="spellEnd"/>
            <w:r w:rsidRPr="00F76334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tâm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nhiệm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thủ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Kleve;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đồng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biết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lắng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nghe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Ham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hỏi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,</w:t>
            </w:r>
            <w:proofErr w:type="gram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sáng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khác</w:t>
            </w:r>
            <w:proofErr w:type="spellEnd"/>
          </w:p>
          <w:p w:rsidR="00A35367" w:rsidRPr="00A170E9" w:rsidRDefault="00A35367" w:rsidP="00A353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bookmarkStart w:id="0" w:name="_GoBack"/>
            <w:bookmarkEnd w:id="0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trở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sau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ngoại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khóa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do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chức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thúc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Các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bạn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sinh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viên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nữ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từ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năm</w:t>
            </w:r>
            <w:proofErr w:type="spellEnd"/>
            <w:r w:rsidRPr="0097591E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2,</w:t>
            </w: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am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bản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≥ 3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tháng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Nhanh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nhẹn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chỉ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vả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kỷ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luật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muốn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97591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="0097591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97591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="0097591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tin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văn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phòng</w:t>
            </w:r>
            <w:proofErr w:type="spellEnd"/>
          </w:p>
          <w:p w:rsidR="0011707E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Ưu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laptop</w:t>
            </w:r>
          </w:p>
        </w:tc>
      </w:tr>
    </w:tbl>
    <w:p w:rsidR="003A67F3" w:rsidRDefault="003A67F3"/>
    <w:sectPr w:rsidR="003A67F3" w:rsidSect="006611F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81" w:rsidRDefault="00005681" w:rsidP="00A170E9">
      <w:pPr>
        <w:spacing w:after="0" w:line="240" w:lineRule="auto"/>
      </w:pPr>
      <w:r>
        <w:separator/>
      </w:r>
    </w:p>
  </w:endnote>
  <w:endnote w:type="continuationSeparator" w:id="0">
    <w:p w:rsidR="00005681" w:rsidRDefault="00005681" w:rsidP="00A1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6611FB" w:rsidTr="006611FB">
      <w:tc>
        <w:tcPr>
          <w:tcW w:w="4927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proofErr w:type="spellStart"/>
          <w:r w:rsidRPr="006611FB">
            <w:rPr>
              <w:rFonts w:ascii="Times New Roman" w:hAnsi="Times New Roman" w:cs="Times New Roman"/>
            </w:rPr>
            <w:t>Phòng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Nhân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sự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Kleve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 xml:space="preserve">Mrs. </w:t>
          </w:r>
          <w:proofErr w:type="spellStart"/>
          <w:r w:rsidRPr="006611FB">
            <w:rPr>
              <w:rFonts w:ascii="Times New Roman" w:hAnsi="Times New Roman" w:cs="Times New Roman"/>
            </w:rPr>
            <w:t>Hường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: </w:t>
          </w:r>
        </w:p>
      </w:tc>
      <w:tc>
        <w:tcPr>
          <w:tcW w:w="4928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Mail: nhansu@kleverjuice.com.vn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FB: https://www.facebook.com/tuyendungkleve/</w:t>
          </w:r>
        </w:p>
      </w:tc>
    </w:tr>
  </w:tbl>
  <w:p w:rsidR="006611FB" w:rsidRDefault="0066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81" w:rsidRDefault="00005681" w:rsidP="00A170E9">
      <w:pPr>
        <w:spacing w:after="0" w:line="240" w:lineRule="auto"/>
      </w:pPr>
      <w:r>
        <w:separator/>
      </w:r>
    </w:p>
  </w:footnote>
  <w:footnote w:type="continuationSeparator" w:id="0">
    <w:p w:rsidR="00005681" w:rsidRDefault="00005681" w:rsidP="00A1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0056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50" o:spid="_x0000_s2053" type="#_x0000_t75" style="position:absolute;margin-left:0;margin-top:0;width:481.9pt;height:166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A170E9" w:rsidTr="006611FB">
      <w:tc>
        <w:tcPr>
          <w:tcW w:w="2943" w:type="dxa"/>
        </w:tcPr>
        <w:p w:rsidR="00A170E9" w:rsidRDefault="00005681">
          <w:pPr>
            <w:pStyle w:val="Head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49251" o:spid="_x0000_s2054" type="#_x0000_t75" style="position:absolute;margin-left:0;margin-top:0;width:481.9pt;height:166.7pt;z-index:-251656192;mso-position-horizontal:center;mso-position-horizontal-relative:margin;mso-position-vertical:center;mso-position-vertical-relative:margin" o:allowincell="f">
                <v:imagedata r:id="rId1" o:title="Untitled" gain="19661f" blacklevel="22938f"/>
                <w10:wrap anchorx="margin" anchory="margin"/>
              </v:shape>
            </w:pict>
          </w:r>
          <w:r w:rsidR="00A170E9">
            <w:rPr>
              <w:noProof/>
            </w:rPr>
            <w:drawing>
              <wp:inline distT="0" distB="0" distL="0" distR="0" wp14:anchorId="1B84A923" wp14:editId="4B595FBB">
                <wp:extent cx="1458859" cy="5048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382" cy="50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170E9" w:rsidRPr="006611FB" w:rsidRDefault="006611FB" w:rsidP="006611FB">
          <w:pPr>
            <w:pStyle w:val="Header"/>
            <w:jc w:val="center"/>
            <w:rPr>
              <w:rFonts w:ascii="Times New Roman" w:hAnsi="Times New Roman" w:cs="Times New Roman"/>
              <w:b/>
              <w:noProof/>
              <w:sz w:val="26"/>
            </w:rPr>
          </w:pPr>
          <w:r w:rsidRPr="006611FB">
            <w:rPr>
              <w:rFonts w:ascii="Times New Roman" w:hAnsi="Times New Roman" w:cs="Times New Roman"/>
              <w:b/>
              <w:noProof/>
              <w:sz w:val="26"/>
            </w:rPr>
            <w:t>Công ty TNHH Thương mại và Đầu tư K.L.E.V.E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Tel: (042) 37 956 090- Ext: 102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Website: http://kleverfruits.com.vn</w:t>
          </w:r>
        </w:p>
        <w:p w:rsidR="006611FB" w:rsidRDefault="006611FB" w:rsidP="006611FB">
          <w:pPr>
            <w:pStyle w:val="Header"/>
            <w:jc w:val="right"/>
            <w:rPr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ĐC: Đường CN9, KCN vừa và nhỏ Nam Từ Liêm</w:t>
          </w:r>
        </w:p>
      </w:tc>
    </w:tr>
  </w:tbl>
  <w:p w:rsidR="00A170E9" w:rsidRDefault="00A170E9" w:rsidP="00A17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0056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49" o:spid="_x0000_s2052" type="#_x0000_t75" style="position:absolute;margin-left:0;margin-top:0;width:481.9pt;height:166.7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C6"/>
    <w:multiLevelType w:val="hybridMultilevel"/>
    <w:tmpl w:val="573ACD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22EDE"/>
    <w:multiLevelType w:val="hybridMultilevel"/>
    <w:tmpl w:val="20E69F94"/>
    <w:lvl w:ilvl="0" w:tplc="9E548078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C70697"/>
    <w:multiLevelType w:val="hybridMultilevel"/>
    <w:tmpl w:val="F17E2C18"/>
    <w:lvl w:ilvl="0" w:tplc="E6607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6009"/>
    <w:multiLevelType w:val="hybridMultilevel"/>
    <w:tmpl w:val="EEFCEF54"/>
    <w:lvl w:ilvl="0" w:tplc="78F48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0E6"/>
    <w:multiLevelType w:val="multilevel"/>
    <w:tmpl w:val="3F889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76B67F09"/>
    <w:multiLevelType w:val="hybridMultilevel"/>
    <w:tmpl w:val="8B907956"/>
    <w:lvl w:ilvl="0" w:tplc="77B61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B610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E"/>
    <w:rsid w:val="00005681"/>
    <w:rsid w:val="0011707E"/>
    <w:rsid w:val="00266527"/>
    <w:rsid w:val="002D2400"/>
    <w:rsid w:val="0035761F"/>
    <w:rsid w:val="003A67F3"/>
    <w:rsid w:val="00562C7D"/>
    <w:rsid w:val="006611FB"/>
    <w:rsid w:val="0097591E"/>
    <w:rsid w:val="00A170E9"/>
    <w:rsid w:val="00A35367"/>
    <w:rsid w:val="00C45B0C"/>
    <w:rsid w:val="00CE4019"/>
    <w:rsid w:val="00E35EA5"/>
    <w:rsid w:val="00EA3DB4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ismail - [2010]</cp:lastModifiedBy>
  <cp:revision>10</cp:revision>
  <dcterms:created xsi:type="dcterms:W3CDTF">2018-08-17T04:33:00Z</dcterms:created>
  <dcterms:modified xsi:type="dcterms:W3CDTF">2018-09-10T01:10:00Z</dcterms:modified>
</cp:coreProperties>
</file>